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36"/>
          <w:szCs w:val="36"/>
          <w:lang w:eastAsia="ru-RU"/>
        </w:rPr>
        <w:outlineLvl w:val="3"/>
      </w:pPr>
      <w:r>
        <w:rPr>
          <w:rFonts w:ascii="Arial" w:hAnsi="Arial" w:eastAsia="Times New Roman" w:cs="Arial"/>
          <w:b/>
          <w:bCs/>
          <w:color w:val="212529"/>
          <w:sz w:val="36"/>
          <w:szCs w:val="36"/>
          <w:lang w:eastAsia="ru-RU"/>
        </w:rPr>
        <w:t xml:space="preserve">Политика в отношении обработки персональных данных</w:t>
      </w:r>
      <w:r>
        <w:rPr>
          <w:rFonts w:ascii="Arial" w:hAnsi="Arial" w:eastAsia="Times New Roman" w:cs="Arial"/>
          <w:color w:val="212529"/>
          <w:sz w:val="36"/>
          <w:szCs w:val="36"/>
          <w:lang w:eastAsia="ru-RU"/>
        </w:rPr>
      </w:r>
    </w:p>
    <w:p>
      <w:pPr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1. Общие положения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Настоящая политика обработки персональных данн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предпринимаемые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ООО «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Лемнос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»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 (далее – Оператор).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https://lemnos.ru/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2. Основные понятия, используемые в Политике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https://lemnos.ru/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https://lemnos.ru/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2.10. Пользователь – любой посетитель веб-сайта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https://lemnos.ru/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2.14. Уничтожение персональных данных – любые дейс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3. Основные права и обязанности Оператора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3.1. Оператор имеет право: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получать от субъекта персональных данных достоверные информацию и/или документы, содержащие персональные данные;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самостоятельно определять состав и перечень мер, необходимых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3.2. Оператор обязан: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предоставлять субъекту персональных данных по его просьбе информацию, касающуюся обработки его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организовывать обработку персональных данных в порядке, установленном действующим законодательством РФ;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публиковать или иным образом обеспечивать неограниченный доступ к настоящей Политике в отношении обработки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принимать правовые, организационные и технические мер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исполнять иные обязанности, предусмотренные Законом о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4. Основные права и обязанности субъектов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4.1. Субъекты персональных данных имеют право: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требовать от оператора уточнения его персональных данных, их бл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выдвигать условие предварительного согласия при обработке персональных данных в целях продвижения на рынке товаров, работ и услуг;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на отзыв согласия на обработку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на осуществление иных прав, предусмотренных законодательством РФ.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4.2. Субъекты персональных данных обязаны: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предоставлять Оператору достоверные данные о себе;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сообщать Оператору об уточнении (обновлении, изменении) своих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5. Оператор может обрабатывать следующие персональные данные Пользователя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5.1. Фамилия, имя, отчество.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5.2. Электронный адрес.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5.3. Номера телефонов.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4.Также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на сайте происходит сбор и обработка обезличенных данных о посетителях (в т.ч. файлов «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cookie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») с помощью сервисов интернет-статистики (Яндекс Метрика и Гугл Аналитика и других).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5.5. Вышеперечисленные данные далее по тексту Политики объединены общим понятием Персональные данные.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5.7. Обработка персона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5.8. Согласие Пользователя на обработку персональных данных, разрешенных для распространения, оформляется отдельно от других согласий на об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5.8.1 Согласие на обработку персональных данных, разрешенных для распространения, Пользователь предоставляет Оператору непосредственно.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5.8.2 Оператор обязан в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5.8.3 Передача (распространение, предоставление, доступ) персональных данных, разрешенных субъ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6. Принципы обработки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6.1. Обработка персональных данных осуществляется на законной и справедливой основе.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6.4. Обработке подлежат только персональные данные, которые отвечают целям их обработки.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6.6. При обработке персональных данных обеспечивается точно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6.7. Хранение персональных данных осуществляется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поручителем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7. Цели обработки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7.1. Цель обработки персональных данных Пользователя: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 информирование Пользователя посредством отправки электронных писем.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7.2.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лугах, специальных предложениях и различных событиях, в том числе о продуктах, услугах различных событиях партнеров Оператора. Пользователь всегда может отказаться от получения информационных сообщений, направив Оператору письмо на адрес электронной почты </w:t>
      </w:r>
      <w:r>
        <w:rPr>
          <w:rFonts w:ascii="Arial" w:hAnsi="Arial" w:cs="Arial"/>
          <w:sz w:val="24"/>
          <w:szCs w:val="24"/>
        </w:rPr>
        <w:t xml:space="preserve">info@lemnos.ru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 с пометкой «Отказ от уведомлений о новых продуктах и услугах и специальных предложениях».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8. Правовые основания обработки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8.1. Правовыми основаниями обработки персональных данных Оператором являются: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 Федеральный закон №152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"Об обработке персональных данных";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федеральные законы, иные нормативно-правовые акты в сфере защиты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– согласия Пользователей на обработку их персональных данных, на обработку персональных данных, разрешенных для распространения.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https://lemnos.ru/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cookie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» и использование технологии JavaScript).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9. Условия обработки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9.2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поручителем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10. Порядок сбора, хранения, передачи и других видов обработки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Безопасност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10.2. Персональные данные Пользователя никогда, ни при каких условиях не будут переданы треть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10.3.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В случае выявления неточностей в персональных данных,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 </w:t>
      </w:r>
      <w:r>
        <w:rPr>
          <w:rFonts w:ascii="Arial" w:hAnsi="Arial" w:cs="Arial"/>
          <w:sz w:val="24"/>
          <w:szCs w:val="24"/>
        </w:rPr>
        <w:t xml:space="preserve">info@lemnos.ru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 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с пометкой «Актуализация персональных данных».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br/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>
        <w:t xml:space="preserve">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info@lemnos.ru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 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с пометкой «Отзыв согласия на обработку персональных данных».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10.5. Вся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10.6. Установленные субъектом персональных данных запреты на передачу (кроме предоставления доступа), а также на обр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10.7. Оператор при обработке персональных данных обеспечивает конфиденциальность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поручителем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10.9. Условием прекращения обработки пе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11. Перечень действий, производимых Оператором с полученными персональными данными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11.1. Опер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12. Трансграничная передача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12.1. Оператор до начала осу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12.2. Трансграничная передача персональных данных на территории иностранных государств, не отвечающих вышеук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13. Конфиденциальность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  <w:t xml:space="preserve">14. Заключительные положения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bookmarkStart w:id="0" w:name="_Hlk193723449"/>
      <w:r>
        <w:rPr>
          <w:rFonts w:ascii="Arial" w:hAnsi="Arial" w:cs="Arial"/>
          <w:sz w:val="24"/>
          <w:szCs w:val="24"/>
        </w:rPr>
        <w:t xml:space="preserve">info@lemnos.ru</w:t>
      </w:r>
      <w:bookmarkEnd w:id="0"/>
      <w:r/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 xml:space="preserve">14.3. Актуальная версия Политики в свободном доступе расположена в сети Интернет по адресу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</w:rPr>
        <w:t xml:space="preserve">https://lemnos.ru/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tabs>
          <w:tab w:val="left" w:pos="1665" w:leader="none"/>
        </w:tabs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0"/>
    <w:link w:val="61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0"/>
    <w:link w:val="619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4"/>
    <w:basedOn w:val="617"/>
    <w:link w:val="623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19">
    <w:name w:val="Heading 5"/>
    <w:basedOn w:val="617"/>
    <w:link w:val="624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20" w:default="1">
    <w:name w:val="Default Paragraph Font"/>
    <w:uiPriority w:val="1"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Заголовок 4 Знак"/>
    <w:basedOn w:val="620"/>
    <w:link w:val="618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24" w:customStyle="1">
    <w:name w:val="Заголовок 5 Знак"/>
    <w:basedOn w:val="620"/>
    <w:link w:val="619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25">
    <w:name w:val="Strong"/>
    <w:basedOn w:val="620"/>
    <w:uiPriority w:val="22"/>
    <w:qFormat/>
    <w:rPr>
      <w:b/>
      <w:bCs/>
    </w:rPr>
  </w:style>
  <w:style w:type="character" w:styleId="626" w:customStyle="1">
    <w:name w:val="link"/>
    <w:basedOn w:val="620"/>
  </w:style>
  <w:style w:type="character" w:styleId="627">
    <w:name w:val="Hyperlink"/>
    <w:basedOn w:val="620"/>
    <w:uiPriority w:val="99"/>
    <w:unhideWhenUsed/>
    <w:rPr>
      <w:color w:val="0000ff"/>
      <w:u w:val="single"/>
    </w:rPr>
  </w:style>
  <w:style w:type="character" w:styleId="628">
    <w:name w:val="Unresolved Mention"/>
    <w:basedOn w:val="62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Анна Скокова</cp:lastModifiedBy>
  <cp:revision>4</cp:revision>
  <dcterms:created xsi:type="dcterms:W3CDTF">2025-03-24T10:37:00Z</dcterms:created>
  <dcterms:modified xsi:type="dcterms:W3CDTF">2025-03-24T12:58:19Z</dcterms:modified>
</cp:coreProperties>
</file>